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16"/>
    <w:p>
      <w:pPr>
        <w:pStyle w:val="Heading1"/>
      </w:pPr>
      <w:r>
        <w:t xml:space="preserve">Homiletics Analysis: Acts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16 is a pivot chapter in the missionary narrative of Acts — the moment the gospel crosses from Asia into Europe for the first time. The chapter opens with Paul recruiting Timothy, whose mixed Jewish-Gentile heritage requires circumcision for strategic missionary access (vv. 1–5). The Spirit then systematically closes doors in Asia and Bithynia before directing Paul westward through a vision of a Macedonian man calling for help (vv. 6–10). The</w:t>
      </w:r>
      <w:r>
        <w:t xml:space="preserve"> </w:t>
      </w:r>
      <w:r>
        <w:t xml:space="preserve">“we”</w:t>
      </w:r>
      <w:r>
        <w:t xml:space="preserve"> </w:t>
      </w:r>
      <w:r>
        <w:t xml:space="preserve">narrative begins here, signaling Luke’s personal presence. In Philippi, a Roman colony, three conversions unfold in sequence: Lydia, a wealthy merchant whose heart the Lord opens (vv. 11–15); an unnamed slave girl from whom Paul casts out a spirit of divination (vv. 16–18); and the Philippian jailer, converted amid earthquake and prevented suicide (vv. 25–34). Between the last two, Paul and Silas are beaten, imprisoned, and publicly released after the city authorities realize they have flogged Roman citizens without trial (vv. 19–40). The chapter ends with Paul departing Philippi, leaving behind what will become one of the most beloved churches in the New Testament.</w:t>
      </w:r>
    </w:p>
    <w:p>
      <w:pPr>
        <w:pStyle w:val="BodyText"/>
      </w:pPr>
      <w:r>
        <w:rPr>
          <w:b/>
          <w:bCs/>
        </w:rPr>
        <w:t xml:space="preserve">This Text — Intent</w:t>
      </w:r>
    </w:p>
    <w:p>
      <w:pPr>
        <w:pStyle w:val="BodyText"/>
      </w:pPr>
      <w:r>
        <w:t xml:space="preserve">God is using Acts 16 to demonstrate that the advance of the gospel is entirely His own sovereign work — directing, opening, breaking through, and building — and that human obedience (however costly) is the instrument through which this sovereign advance moves. The conversion of three radically different people (a prosperous merchant woman, an exploited slave girl, a Roman civil servant) shows that the gospel crosses every social, economic, and ethnic boundary not by human strategy but by divine initiative. The suffering of Paul and Silas is not incidental but structural: God uses unjust imprisonment and earthquake to open a jailer’s heart and, simultaneously, to establish legal precedent for the church’s presence in a Roman city. The intent is to assure readers that the gospel cannot be stopped — not by closed doors, not by opposition, not by imprisonment — because the One driving it forward is God Himself.</w:t>
      </w:r>
    </w:p>
    <w:p>
      <w:r>
        <w:pict>
          <v:rect style="width:0;height:1.5pt" o:hralign="center" o:hrstd="t" o:hr="t"/>
        </w:pict>
      </w:r>
    </w:p>
    <w:p>
      <w:pPr>
        <w:pStyle w:val="FirstParagraph"/>
      </w:pPr>
      <w:r>
        <w:rPr>
          <w:b/>
          <w:bCs/>
        </w:rPr>
        <w:t xml:space="preserve">Subject Sentence:</w:t>
      </w:r>
      <w:r>
        <w:t xml:space="preserve"> </w:t>
      </w:r>
      <w:r>
        <w:t xml:space="preserve">The sovereign God opens doors, hearts, and prison cells to advance His unstoppable gospel into new territory.</w:t>
      </w:r>
    </w:p>
    <w:p>
      <w:r>
        <w:pict>
          <v:rect style="width:0;height:1.5pt" o:hralign="center" o:hrstd="t" o:hr="t"/>
        </w:pict>
      </w:r>
    </w:p>
    <w:p>
      <w:pPr>
        <w:pStyle w:val="FirstParagraph"/>
      </w:pPr>
      <w:r>
        <w:rPr>
          <w:b/>
          <w:bCs/>
        </w:rPr>
        <w:t xml:space="preserve">Primary Claim:</w:t>
      </w:r>
      <w:r>
        <w:t xml:space="preserve"> </w:t>
      </w:r>
      <w:r>
        <w:t xml:space="preserve">God is demonstrating through every twist of Acts 16 — redirected travel, diverse conversions, brutal imprisonment, and miraculous release — that the advance of the gospel is His sovereign work and that no human obstacle, cultural boundary, or civil power can contain it; those who carry it need not fear the cost, because the One who directs the mission also governs every consequence.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circumcision of Timothy (vv. 1–3)</w:t>
      </w:r>
    </w:p>
    <w:p>
      <w:pPr>
        <w:pStyle w:val="BodyText"/>
      </w:pPr>
      <w:r>
        <w:t xml:space="preserve">A recurring interpretive difficulty is how to square Paul’s circumcision of Timothy with his fierce opposition to circumcision in Galatians 5:2–6 and his refusal to circumcise Titus (Galatians 2:3–5). Some read this as inconsistency or even compromise. The Reformed reading distinguishes sharply between the two cases: Titus’s circumcision was demanded as a condition of justification — a theological imposition Paul refused categorically. Timothy’s circumcision is motivated entirely by missionary access — removing a social barrier that would have prevented Jewish audiences from hearing the gospel at all. Circumcision as a theological requirement is rejected; circumcision as a cultural accommodation for the gospel’s advance is permitted. This is precisely the</w:t>
      </w:r>
      <w:r>
        <w:t xml:space="preserve"> </w:t>
      </w:r>
      <w:r>
        <w:t xml:space="preserve">“all things to all people”</w:t>
      </w:r>
      <w:r>
        <w:t xml:space="preserve"> </w:t>
      </w:r>
      <w:r>
        <w:t xml:space="preserve">principle of 1 Corinthians 9:19–23. The pitfall in preaching is either to moralize this as</w:t>
      </w:r>
      <w:r>
        <w:t xml:space="preserve"> </w:t>
      </w:r>
      <w:r>
        <w:t xml:space="preserve">“do whatever it takes”</w:t>
      </w:r>
      <w:r>
        <w:t xml:space="preserve"> </w:t>
      </w:r>
      <w:r>
        <w:t xml:space="preserve">(losing the theological precision) or to see it as contradiction (missing the principled distinction). The Reformed verdict: Paul’s action is principled, not pragmatic — it flows from his theology of gospel freedom, not despite it.</w:t>
      </w:r>
    </w:p>
    <w:p>
      <w:pPr>
        <w:pStyle w:val="BodyText"/>
      </w:pPr>
      <w:r>
        <w:rPr>
          <w:b/>
          <w:bCs/>
        </w:rPr>
        <w:t xml:space="preserve">The Macedonian vision and divine guidance (vv. 6–10)</w:t>
      </w:r>
    </w:p>
    <w:p>
      <w:pPr>
        <w:pStyle w:val="BodyText"/>
      </w:pPr>
      <w:r>
        <w:t xml:space="preserve">Charismatic and Pentecostal traditions frequently cite this passage as normative for receiving directional visions as a primary mode of divine guidance. The Reformed evaluation acknowledges the genuine supernatural event here — the vision is real and explicitly called a directive from the Holy Spirit — while qualifying the use made of it. The pattern in Acts is that God’s guidance is varied: sometimes miraculous (vision here, angel in Acts 5:19), sometimes providential (opposition closing doors in vv. 6–7), sometimes through ordinary community discernition. What is normative is not the vision but the pattern: Paul sought the Lord, was responsive to closed doors, and moved when direction became clear. The text also shows that Paul concluded from the vision (</w:t>
      </w:r>
      <w:r>
        <w:t xml:space="preserve">“we concluded”</w:t>
      </w:r>
      <w:r>
        <w:t xml:space="preserve"> </w:t>
      </w:r>
      <w:r>
        <w:t xml:space="preserve">— v. 10), meaning the Macedonian vision did not remove the need for Spirit-directed discernment. The Reformed reading holds: God guides His people sovereignly, through ordinary and extraordinary means, and Acts 16 is descriptive of how He guided Paul, not prescriptive of a standard method for all believers in all circumstances.</w:t>
      </w:r>
    </w:p>
    <w:p>
      <w:pPr>
        <w:pStyle w:val="BodyText"/>
      </w:pPr>
      <w:r>
        <w:rPr>
          <w:b/>
          <w:bCs/>
        </w:rPr>
        <w:t xml:space="preserve">Lydia’s conversion —</w:t>
      </w:r>
      <w:r>
        <w:rPr>
          <w:b/>
          <w:bCs/>
        </w:rPr>
        <w:t xml:space="preserve"> </w:t>
      </w:r>
      <w:r>
        <w:rPr>
          <w:b/>
          <w:bCs/>
        </w:rPr>
        <w:t xml:space="preserve">“The Lord opened her heart”</w:t>
      </w:r>
      <w:r>
        <w:rPr>
          <w:b/>
          <w:bCs/>
        </w:rPr>
        <w:t xml:space="preserve"> </w:t>
      </w:r>
      <w:r>
        <w:rPr>
          <w:b/>
          <w:bCs/>
        </w:rPr>
        <w:t xml:space="preserve">(v. 14)</w:t>
      </w:r>
    </w:p>
    <w:p>
      <w:pPr>
        <w:pStyle w:val="BodyText"/>
      </w:pPr>
      <w:r>
        <w:t xml:space="preserve">This verse is among the clearest statements in Acts of divine monergism in conversion. Lydia was already a worshiper of God — devout, attentive, present — and yet the text attributes the decisive work of conversion specifically to the Lord opening her heart to respond to Paul’s message. Arminian and Wesleyan traditions typically read this as God enabling Lydia’s response while preserving her libertarian free choice. The Reformed reading argues the text does not describe assisted response but sovereign initiative: the Lord opened her heart, and she responded — in that order, with that causation. The verb (διήνοιξεν,</w:t>
      </w:r>
      <w:r>
        <w:t xml:space="preserve"> </w:t>
      </w:r>
      <w:r>
        <w:t xml:space="preserve">“opened”</w:t>
      </w:r>
      <w:r>
        <w:t xml:space="preserve">) is the same used for the disciples’ minds being opened to understand Scripture (Luke 24:45), indicating a unilateral divine act of cognitive and spiritual illumination. The Reformed reading is to be preferred: Lydia’s conversion is Luke’s paradigm of all conversion — hearing the word, the Lord opening the heart, faith following. The Wesleyan tradition’s contribution is its emphasis that Lydia was genuinely responding, not passively receiving — both things are true, and the Reformed exposition must honor the reality of her response even while locating its ultimate cause in God’s sovereign act.</w:t>
      </w:r>
    </w:p>
    <w:p>
      <w:pPr>
        <w:pStyle w:val="BodyText"/>
      </w:pPr>
      <w:r>
        <w:rPr>
          <w:b/>
          <w:bCs/>
        </w:rPr>
        <w:t xml:space="preserve">The slave girl and spiritual power (vv. 16–18)</w:t>
      </w:r>
    </w:p>
    <w:p>
      <w:pPr>
        <w:pStyle w:val="BodyText"/>
      </w:pPr>
      <w:r>
        <w:t xml:space="preserve">Pentecostal and charismatic traditions read this episode as paradigmatic for ongoing spiritual warfare and deliverance ministry. The Reformed evaluation acknowledges the reality of the demonic spirit and the genuine exorcism, while noting that the text’s own emphasis falls not on deliverance as ministry category but on the collision between spiritual power and the gospel’s advance. The spirit was speaking truth about Paul (</w:t>
      </w:r>
      <w:r>
        <w:t xml:space="preserve">“servants of the Most High God”</w:t>
      </w:r>
      <w:r>
        <w:t xml:space="preserve">), and yet Paul casts it out — which itself warrants examination. The spirit’s</w:t>
      </w:r>
      <w:r>
        <w:t xml:space="preserve"> </w:t>
      </w:r>
      <w:r>
        <w:t xml:space="preserve">“testimony”</w:t>
      </w:r>
      <w:r>
        <w:t xml:space="preserve"> </w:t>
      </w:r>
      <w:r>
        <w:t xml:space="preserve">was a distraction and a potential distortion, associating the gospel with divination and undermining its clarity. The Reformed reading: this episode shows the gospel’s authority over spiritual powers, but it is not primarily instructing believers in ongoing deliverance practice. The primary function is narrative — showing how opposition to the gospel arose, and how the gospel’s power generated both liberation and conflict.</w:t>
      </w:r>
    </w:p>
    <w:p>
      <w:pPr>
        <w:pStyle w:val="BodyText"/>
      </w:pPr>
      <w:r>
        <w:rPr>
          <w:b/>
          <w:bCs/>
        </w:rPr>
        <w:t xml:space="preserve">The jailer’s question —</w:t>
      </w:r>
      <w:r>
        <w:rPr>
          <w:b/>
          <w:bCs/>
        </w:rPr>
        <w:t xml:space="preserve"> </w:t>
      </w:r>
      <w:r>
        <w:rPr>
          <w:b/>
          <w:bCs/>
        </w:rPr>
        <w:t xml:space="preserve">“What must I do to be saved?”</w:t>
      </w:r>
      <w:r>
        <w:rPr>
          <w:b/>
          <w:bCs/>
        </w:rPr>
        <w:t xml:space="preserve"> </w:t>
      </w:r>
      <w:r>
        <w:rPr>
          <w:b/>
          <w:bCs/>
        </w:rPr>
        <w:t xml:space="preserve">(v. 30)</w:t>
      </w:r>
    </w:p>
    <w:p>
      <w:pPr>
        <w:pStyle w:val="BodyText"/>
      </w:pPr>
      <w:r>
        <w:t xml:space="preserve">This verse is perhaps the most frequently decontextualized verse in Acts. Baptist and evangelistic traditions often use it as the model conversion question and pair it with v. 31 as the complete and sufficient response:</w:t>
      </w:r>
      <w:r>
        <w:t xml:space="preserve"> </w:t>
      </w:r>
      <w:r>
        <w:t xml:space="preserve">“Believe in the Lord Jesus Christ and you will be saved.”</w:t>
      </w:r>
      <w:r>
        <w:t xml:space="preserve"> </w:t>
      </w:r>
      <w:r>
        <w:t xml:space="preserve">The Reformed evaluation affirms the doctrinal content of v. 31 while restoring the narrative context: the jailer’s question arises from a specific crisis of despair (he expected to be executed for the prisoners’ escape), and Paul’s answer is both immediate (the gospel word of v. 31) and extended (v. 32:</w:t>
      </w:r>
      <w:r>
        <w:t xml:space="preserve"> </w:t>
      </w:r>
      <w:r>
        <w:t xml:space="preserve">“they spoke the word of the Lord to him”</w:t>
      </w:r>
      <w:r>
        <w:t xml:space="preserve">). The salvation is not completed in a transaction at v. 31 — it unfolds through proclamation, household inclusion, washing wounds, baptism, rejoicing, and meal fellowship (vv. 32–34). The Reformed reading: v. 31 is the heart of the gospel answer, but it is not a conversational formula. It is a claim that requires proclamation, community, and sign — the whole of vv. 31–34 is the answer to the jailer’s question. Using v. 30–31 alone as an evangelistic script truncates the text’s own account of what saving faith looks like when it arrives.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w:t>
      </w:r>
      <w:r>
        <w:t xml:space="preserve"> </w:t>
      </w:r>
      <w:r>
        <w:t xml:space="preserve">— The Abrahamic commission to bless all nations provides the theological foundation for the Macedonian call; God’s covenant always intended geographic expansion to all peoples, and Acts 16 is that promise in motion.</w:t>
      </w:r>
    </w:p>
    <w:p>
      <w:pPr>
        <w:numPr>
          <w:ilvl w:val="0"/>
          <w:numId w:val="1001"/>
        </w:numPr>
      </w:pPr>
      <w:r>
        <w:rPr>
          <w:b/>
          <w:bCs/>
        </w:rPr>
        <w:t xml:space="preserve">Isaiah 55:10–11</w:t>
      </w:r>
      <w:r>
        <w:t xml:space="preserve"> </w:t>
      </w:r>
      <w:r>
        <w:t xml:space="preserve">—</w:t>
      </w:r>
      <w:r>
        <w:t xml:space="preserve"> </w:t>
      </w:r>
      <w:r>
        <w:t xml:space="preserve">“My word shall not return to me empty”</w:t>
      </w:r>
      <w:r>
        <w:t xml:space="preserve"> </w:t>
      </w:r>
      <w:r>
        <w:t xml:space="preserve">— the unstoppable advance of God’s word in Acts 16 (closed Asian doors, opened European hearts) is this promise made visible; the word goes where God sends it and accomplishes what He purposes.</w:t>
      </w:r>
    </w:p>
    <w:p>
      <w:pPr>
        <w:numPr>
          <w:ilvl w:val="0"/>
          <w:numId w:val="1001"/>
        </w:numPr>
      </w:pPr>
      <w:r>
        <w:rPr>
          <w:b/>
          <w:bCs/>
        </w:rPr>
        <w:t xml:space="preserve">Luke 24:45</w:t>
      </w:r>
      <w:r>
        <w:t xml:space="preserve"> </w:t>
      </w:r>
      <w:r>
        <w:t xml:space="preserve">—</w:t>
      </w:r>
      <w:r>
        <w:t xml:space="preserve"> </w:t>
      </w:r>
      <w:r>
        <w:t xml:space="preserve">“He opened their minds to understand the Scriptures”</w:t>
      </w:r>
      <w:r>
        <w:t xml:space="preserve"> </w:t>
      </w:r>
      <w:r>
        <w:t xml:space="preserve">— the same verb (ἀνοίγω) used of Lydia’s heart-opening; Luke establishes a pattern that true understanding of the gospel is always a divine act, not a human achievement.</w:t>
      </w:r>
    </w:p>
    <w:p>
      <w:pPr>
        <w:numPr>
          <w:ilvl w:val="0"/>
          <w:numId w:val="1001"/>
        </w:numPr>
      </w:pPr>
      <w:r>
        <w:rPr>
          <w:b/>
          <w:bCs/>
        </w:rPr>
        <w:t xml:space="preserve">Romans 10:13–17</w:t>
      </w:r>
      <w:r>
        <w:t xml:space="preserve"> </w:t>
      </w:r>
      <w:r>
        <w:t xml:space="preserve">—</w:t>
      </w:r>
      <w:r>
        <w:t xml:space="preserve"> </w:t>
      </w:r>
      <w:r>
        <w:t xml:space="preserve">“Faith comes from hearing”</w:t>
      </w:r>
      <w:r>
        <w:t xml:space="preserve"> </w:t>
      </w:r>
      <w:r>
        <w:t xml:space="preserve">— Acts 16 enacts this chain: God sends, Paul preaches, Lydia hears, the Lord opens, she believes; the Romans 10 sequence is not theory here but biography.</w:t>
      </w:r>
    </w:p>
    <w:p>
      <w:pPr>
        <w:numPr>
          <w:ilvl w:val="0"/>
          <w:numId w:val="1001"/>
        </w:numPr>
      </w:pPr>
      <w:r>
        <w:rPr>
          <w:b/>
          <w:bCs/>
        </w:rPr>
        <w:t xml:space="preserve">Ephesians 1:11</w:t>
      </w:r>
      <w:r>
        <w:t xml:space="preserve"> </w:t>
      </w:r>
      <w:r>
        <w:t xml:space="preserve">—</w:t>
      </w:r>
      <w:r>
        <w:t xml:space="preserve"> </w:t>
      </w:r>
      <w:r>
        <w:t xml:space="preserve">“Working all things according to the counsel of His will”</w:t>
      </w:r>
      <w:r>
        <w:t xml:space="preserve"> </w:t>
      </w:r>
      <w:r>
        <w:t xml:space="preserve">— written to the Philippian church’s regional neighbors, and Paul’s own experience of Acts 16 (divine redirection, imprisonment, earthquake, release) is the evidence base for this declaration.</w:t>
      </w:r>
    </w:p>
    <w:p>
      <w:pPr>
        <w:numPr>
          <w:ilvl w:val="0"/>
          <w:numId w:val="1001"/>
        </w:numPr>
      </w:pPr>
      <w:r>
        <w:rPr>
          <w:b/>
          <w:bCs/>
        </w:rPr>
        <w:t xml:space="preserve">Philippians 1:12–14</w:t>
      </w:r>
      <w:r>
        <w:t xml:space="preserve"> </w:t>
      </w:r>
      <w:r>
        <w:t xml:space="preserve">— Paul’s later reflection that his imprisonment</w:t>
      </w:r>
      <w:r>
        <w:t xml:space="preserve"> </w:t>
      </w:r>
      <w:r>
        <w:t xml:space="preserve">“served to advance the gospel”</w:t>
      </w:r>
      <w:r>
        <w:t xml:space="preserve"> </w:t>
      </w:r>
      <w:r>
        <w:t xml:space="preserve">is almost certainly in part a reflection on Philippi itself; Acts 16’s imprisonment is the seedbed for Paul’s conviction that suffering and sovereign advance belong together.</w:t>
      </w:r>
    </w:p>
    <w:p>
      <w:r>
        <w:pict>
          <v:rect style="width:0;height:1.5pt" o:hralign="center" o:hrstd="t" o:hr="t"/>
        </w:pict>
      </w:r>
    </w:p>
    <w:p>
      <w:pPr>
        <w:pStyle w:val="FirstParagraph"/>
      </w:pPr>
      <w:r>
        <w:rPr>
          <w:b/>
          <w:bCs/>
        </w:rPr>
        <w:t xml:space="preserve">Aim:</w:t>
      </w:r>
      <w:r>
        <w:t xml:space="preserve"> </w:t>
      </w:r>
      <w:r>
        <w:t xml:space="preserve">To demonstrate from Acts 16 that the gospel advances by God’s sovereign initiative and unstoppable power — so that those who carry it are freed from anxiety about opposition, cultural barriers, and personal cost, and are instead called to responsive obedience.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Paul recruits Timothy at Lystra; circumcises him because of Jewish knowledge of his Greek father</w:t>
            </w:r>
          </w:p>
        </w:tc>
        <w:tc>
          <w:tcPr/>
          <w:p>
            <w:pPr>
              <w:pStyle w:val="Compact"/>
            </w:pPr>
            <w:r>
              <w:t xml:space="preserve">Strategic accommodation, not theological compromise; Timothy’s mixed heritage would have barred access to synagogues</w:t>
            </w:r>
          </w:p>
        </w:tc>
      </w:tr>
      <w:tr>
        <w:tc>
          <w:tcPr/>
          <w:p>
            <w:pPr>
              <w:pStyle w:val="Compact"/>
            </w:pPr>
            <w:r>
              <w:t xml:space="preserve">4–5</w:t>
            </w:r>
          </w:p>
        </w:tc>
        <w:tc>
          <w:tcPr/>
          <w:p>
            <w:pPr>
              <w:pStyle w:val="Compact"/>
            </w:pPr>
            <w:r>
              <w:t xml:space="preserve">Paul and Silas deliver the Jerusalem Council’s decisions to the churches; churches strengthened in faith and increase daily</w:t>
            </w:r>
          </w:p>
        </w:tc>
        <w:tc>
          <w:tcPr/>
          <w:p>
            <w:pPr>
              <w:pStyle w:val="Compact"/>
            </w:pPr>
            <w:r>
              <w:t xml:space="preserve">Missionary movement is also consolidation and grounding of existing churches</w:t>
            </w:r>
          </w:p>
        </w:tc>
      </w:tr>
      <w:tr>
        <w:tc>
          <w:tcPr/>
          <w:p>
            <w:pPr>
              <w:pStyle w:val="Compact"/>
            </w:pPr>
            <w:r>
              <w:t xml:space="preserve">6–7</w:t>
            </w:r>
          </w:p>
        </w:tc>
        <w:tc>
          <w:tcPr/>
          <w:p>
            <w:pPr>
              <w:pStyle w:val="Compact"/>
            </w:pPr>
            <w:r>
              <w:t xml:space="preserve">Holy Spirit forbids preaching in Asia; Spirit of Jesus prevents entry to Bithynia</w:t>
            </w:r>
          </w:p>
        </w:tc>
        <w:tc>
          <w:tcPr/>
          <w:p>
            <w:pPr>
              <w:pStyle w:val="Compact"/>
            </w:pPr>
            <w:r>
              <w:t xml:space="preserve">Double divine restraint — both the Spirit and</w:t>
            </w:r>
            <w:r>
              <w:t xml:space="preserve"> </w:t>
            </w:r>
            <w:r>
              <w:t xml:space="preserve">“the Spirit of Jesus”</w:t>
            </w:r>
            <w:r>
              <w:t xml:space="preserve"> </w:t>
            </w:r>
            <w:r>
              <w:t xml:space="preserve">(unusual locution); God is directing westward by closing eastward</w:t>
            </w:r>
          </w:p>
        </w:tc>
      </w:tr>
      <w:tr>
        <w:tc>
          <w:tcPr/>
          <w:p>
            <w:pPr>
              <w:pStyle w:val="Compact"/>
            </w:pPr>
            <w:r>
              <w:t xml:space="preserve">8–10</w:t>
            </w:r>
          </w:p>
        </w:tc>
        <w:tc>
          <w:tcPr/>
          <w:p>
            <w:pPr>
              <w:pStyle w:val="Compact"/>
            </w:pPr>
            <w:r>
              <w:t xml:space="preserve">Paul travels to Troas; vision of a Macedonian man calling for help; they conclude God has called them to preach there</w:t>
            </w:r>
          </w:p>
        </w:tc>
        <w:tc>
          <w:tcPr/>
          <w:p>
            <w:pPr>
              <w:pStyle w:val="Compact"/>
            </w:pPr>
            <w:r>
              <w:t xml:space="preserve">First</w:t>
            </w:r>
            <w:r>
              <w:t xml:space="preserve"> </w:t>
            </w:r>
            <w:r>
              <w:t xml:space="preserve">“we”</w:t>
            </w:r>
            <w:r>
              <w:t xml:space="preserve"> </w:t>
            </w:r>
            <w:r>
              <w:t xml:space="preserve">passage begins at v. 10 — Luke joins the party;</w:t>
            </w:r>
            <w:r>
              <w:t xml:space="preserve"> </w:t>
            </w:r>
            <w:r>
              <w:t xml:space="preserve">“we concluded”</w:t>
            </w:r>
            <w:r>
              <w:t xml:space="preserve"> </w:t>
            </w:r>
            <w:r>
              <w:t xml:space="preserve">indicates Spirit-directed communal discernment, not passive reception</w:t>
            </w:r>
          </w:p>
        </w:tc>
      </w:tr>
      <w:tr>
        <w:tc>
          <w:tcPr/>
          <w:p>
            <w:pPr>
              <w:pStyle w:val="Compact"/>
            </w:pPr>
            <w:r>
              <w:t xml:space="preserve">11–12</w:t>
            </w:r>
          </w:p>
        </w:tc>
        <w:tc>
          <w:tcPr/>
          <w:p>
            <w:pPr>
              <w:pStyle w:val="Compact"/>
            </w:pPr>
            <w:r>
              <w:t xml:space="preserve">Voyage to Samothrace, Neapolis, then Philippi — described as</w:t>
            </w:r>
            <w:r>
              <w:t xml:space="preserve"> </w:t>
            </w:r>
            <w:r>
              <w:t xml:space="preserve">“a leading city of the district of Macedonia, and a Roman colony”</w:t>
            </w:r>
          </w:p>
        </w:tc>
        <w:tc>
          <w:tcPr/>
          <w:p>
            <w:pPr>
              <w:pStyle w:val="Compact"/>
            </w:pPr>
            <w:r>
              <w:t xml:space="preserve">Luke’s emphasis on Philippi’s Roman colonial status is load-bearing — it anticipates the legal confrontation of vv. 37–39</w:t>
            </w:r>
          </w:p>
        </w:tc>
      </w:tr>
      <w:tr>
        <w:tc>
          <w:tcPr/>
          <w:p>
            <w:pPr>
              <w:pStyle w:val="Compact"/>
            </w:pPr>
            <w:r>
              <w:t xml:space="preserve">13–14</w:t>
            </w:r>
          </w:p>
        </w:tc>
        <w:tc>
          <w:tcPr/>
          <w:p>
            <w:pPr>
              <w:pStyle w:val="Compact"/>
            </w:pPr>
            <w:r>
              <w:t xml:space="preserve">On the Sabbath they go outside the city gate to a place of prayer by the river; speak to women gathered; Lydia, a dealer in purple cloth from Thyatira, hears;</w:t>
            </w:r>
            <w:r>
              <w:t xml:space="preserve"> </w:t>
            </w:r>
            <w:r>
              <w:t xml:space="preserve">“The Lord opened her heart”</w:t>
            </w:r>
          </w:p>
        </w:tc>
        <w:tc>
          <w:tcPr/>
          <w:p>
            <w:pPr>
              <w:pStyle w:val="Compact"/>
            </w:pPr>
            <w:r>
              <w:t xml:space="preserve">No synagogue in Philippi (requires ten Jewish men); Paul finds prayer gathering instead; Lydia is a prosperous businesswoman; her conversion is explicitly the Lord’s sovereign act</w:t>
            </w:r>
          </w:p>
        </w:tc>
      </w:tr>
      <w:tr>
        <w:tc>
          <w:tcPr/>
          <w:p>
            <w:pPr>
              <w:pStyle w:val="Compact"/>
            </w:pPr>
            <w:r>
              <w:t xml:space="preserve">15</w:t>
            </w:r>
          </w:p>
        </w:tc>
        <w:tc>
          <w:tcPr/>
          <w:p>
            <w:pPr>
              <w:pStyle w:val="Compact"/>
            </w:pPr>
            <w:r>
              <w:t xml:space="preserve">Lydia and her household baptized; she urges Paul’s group to stay at her house</w:t>
            </w:r>
          </w:p>
        </w:tc>
        <w:tc>
          <w:tcPr/>
          <w:p>
            <w:pPr>
              <w:pStyle w:val="Compact"/>
            </w:pPr>
            <w:r>
              <w:t xml:space="preserve">“If you have judged me faithful”</w:t>
            </w:r>
            <w:r>
              <w:t xml:space="preserve"> </w:t>
            </w:r>
            <w:r>
              <w:t xml:space="preserve">— Lydia’s hospitality is her first act of faith; her household is the likely nucleus of the Philippian church</w:t>
            </w:r>
          </w:p>
        </w:tc>
      </w:tr>
      <w:tr>
        <w:tc>
          <w:tcPr/>
          <w:p>
            <w:pPr>
              <w:pStyle w:val="Compact"/>
            </w:pPr>
            <w:r>
              <w:t xml:space="preserve">16–18</w:t>
            </w:r>
          </w:p>
        </w:tc>
        <w:tc>
          <w:tcPr/>
          <w:p>
            <w:pPr>
              <w:pStyle w:val="Compact"/>
            </w:pPr>
            <w:r>
              <w:t xml:space="preserve">A slave girl with a spirit of divination follows Paul for many days, crying out their identity; Paul, annoyed, commands the spirit out in the name of Jesus Christ</w:t>
            </w:r>
          </w:p>
        </w:tc>
        <w:tc>
          <w:tcPr/>
          <w:p>
            <w:pPr>
              <w:pStyle w:val="Compact"/>
            </w:pPr>
            <w:r>
              <w:t xml:space="preserve">The spirit speaks truth but in a distorting context (associated with divination); Paul’s exorcism is the collision of gospel authority with spiritual power; the girl is liberated but her owners suffer economic loss</w:t>
            </w:r>
          </w:p>
        </w:tc>
      </w:tr>
      <w:tr>
        <w:tc>
          <w:tcPr/>
          <w:p>
            <w:pPr>
              <w:pStyle w:val="Compact"/>
            </w:pPr>
            <w:r>
              <w:t xml:space="preserve">19–21</w:t>
            </w:r>
          </w:p>
        </w:tc>
        <w:tc>
          <w:tcPr/>
          <w:p>
            <w:pPr>
              <w:pStyle w:val="Compact"/>
            </w:pPr>
            <w:r>
              <w:t xml:space="preserve">Owners of the slave girl seize Paul and Silas, drag them to the marketplace, accuse them before magistrates:</w:t>
            </w:r>
            <w:r>
              <w:t xml:space="preserve"> </w:t>
            </w:r>
            <w:r>
              <w:t xml:space="preserve">“disturbing the city”</w:t>
            </w:r>
            <w:r>
              <w:t xml:space="preserve"> </w:t>
            </w:r>
            <w:r>
              <w:t xml:space="preserve">and advocating un-Roman customs</w:t>
            </w:r>
          </w:p>
        </w:tc>
        <w:tc>
          <w:tcPr/>
          <w:p>
            <w:pPr>
              <w:pStyle w:val="Compact"/>
            </w:pPr>
            <w:r>
              <w:t xml:space="preserve">The charge is political and cultural, not theological; opposition is economic at root, legal in form</w:t>
            </w:r>
          </w:p>
        </w:tc>
      </w:tr>
      <w:tr>
        <w:tc>
          <w:tcPr/>
          <w:p>
            <w:pPr>
              <w:pStyle w:val="Compact"/>
            </w:pPr>
            <w:r>
              <w:t xml:space="preserve">22–24</w:t>
            </w:r>
          </w:p>
        </w:tc>
        <w:tc>
          <w:tcPr/>
          <w:p>
            <w:pPr>
              <w:pStyle w:val="Compact"/>
            </w:pPr>
            <w:r>
              <w:t xml:space="preserve">Crowd joins attack; magistrates tear off Paul and Silas’s clothes, beat them with rods, imprison them; jailer ordered to keep them securely; inner prison, feet in stocks</w:t>
            </w:r>
          </w:p>
        </w:tc>
        <w:tc>
          <w:tcPr/>
          <w:p>
            <w:pPr>
              <w:pStyle w:val="Compact"/>
            </w:pPr>
            <w:r>
              <w:t xml:space="preserve">Luke details the brutality — this is not mild inconvenience; the suffering is real and severe</w:t>
            </w:r>
          </w:p>
        </w:tc>
      </w:tr>
      <w:tr>
        <w:tc>
          <w:tcPr/>
          <w:p>
            <w:pPr>
              <w:pStyle w:val="Compact"/>
            </w:pPr>
            <w:r>
              <w:t xml:space="preserve">25</w:t>
            </w:r>
          </w:p>
        </w:tc>
        <w:tc>
          <w:tcPr/>
          <w:p>
            <w:pPr>
              <w:pStyle w:val="Compact"/>
            </w:pPr>
            <w:r>
              <w:t xml:space="preserve">About midnight Paul and Silas are praying and singing hymns; prisoners are listening</w:t>
            </w:r>
          </w:p>
        </w:tc>
        <w:tc>
          <w:tcPr/>
          <w:p>
            <w:pPr>
              <w:pStyle w:val="Compact"/>
            </w:pPr>
            <w:r>
              <w:t xml:space="preserve">One of the most astonishing details in Acts — worship in the inner prison at midnight; Chapell: this is what it looks like when the Spirit has produced joy that circumstances cannot extinguish</w:t>
            </w:r>
          </w:p>
        </w:tc>
      </w:tr>
      <w:tr>
        <w:tc>
          <w:tcPr/>
          <w:p>
            <w:pPr>
              <w:pStyle w:val="Compact"/>
            </w:pPr>
            <w:r>
              <w:t xml:space="preserve">26</w:t>
            </w:r>
          </w:p>
        </w:tc>
        <w:tc>
          <w:tcPr/>
          <w:p>
            <w:pPr>
              <w:pStyle w:val="Compact"/>
            </w:pPr>
            <w:r>
              <w:t xml:space="preserve">Earthquake; prison foundations shaken; all doors opened; chains unfastened</w:t>
            </w:r>
          </w:p>
        </w:tc>
        <w:tc>
          <w:tcPr/>
          <w:p>
            <w:pPr>
              <w:pStyle w:val="Compact"/>
            </w:pPr>
            <w:r>
              <w:t xml:space="preserve">God’s answer to midnight worship is not immediate comfort but sovereign action that opens every door; note — all prisoners’ chains loosen, not just Paul and Silas’s</w:t>
            </w:r>
          </w:p>
        </w:tc>
      </w:tr>
      <w:tr>
        <w:tc>
          <w:tcPr/>
          <w:p>
            <w:pPr>
              <w:pStyle w:val="Compact"/>
            </w:pPr>
            <w:r>
              <w:t xml:space="preserve">27–28</w:t>
            </w:r>
          </w:p>
        </w:tc>
        <w:tc>
          <w:tcPr/>
          <w:p>
            <w:pPr>
              <w:pStyle w:val="Compact"/>
            </w:pPr>
            <w:r>
              <w:t xml:space="preserve">Jailer wakes, draws sword to kill himself (assuming prisoners have escaped); Paul calls out that all are still there</w:t>
            </w:r>
          </w:p>
        </w:tc>
        <w:tc>
          <w:tcPr/>
          <w:p>
            <w:pPr>
              <w:pStyle w:val="Compact"/>
            </w:pPr>
            <w:r>
              <w:t xml:space="preserve">The jailer’s prevented suicide is itself an act of God’s mercy positioning him for the gospel</w:t>
            </w:r>
          </w:p>
        </w:tc>
      </w:tr>
      <w:tr>
        <w:tc>
          <w:tcPr/>
          <w:p>
            <w:pPr>
              <w:pStyle w:val="Compact"/>
            </w:pPr>
            <w:r>
              <w:t xml:space="preserve">29–31</w:t>
            </w:r>
          </w:p>
        </w:tc>
        <w:tc>
          <w:tcPr/>
          <w:p>
            <w:pPr>
              <w:pStyle w:val="Compact"/>
            </w:pPr>
            <w:r>
              <w:t xml:space="preserve">Jailer rushes in trembling, falls before Paul and Silas, asks</w:t>
            </w:r>
            <w:r>
              <w:t xml:space="preserve"> </w:t>
            </w:r>
            <w:r>
              <w:t xml:space="preserve">“What must I do to be saved?”</w:t>
            </w:r>
            <w:r>
              <w:t xml:space="preserve">; Paul answers:</w:t>
            </w:r>
            <w:r>
              <w:t xml:space="preserve"> </w:t>
            </w:r>
            <w:r>
              <w:t xml:space="preserve">“Believe in the Lord Jesus Christ, and you will be saved, you and your household”</w:t>
            </w:r>
          </w:p>
        </w:tc>
        <w:tc>
          <w:tcPr/>
          <w:p>
            <w:pPr>
              <w:pStyle w:val="Compact"/>
            </w:pPr>
            <w:r>
              <w:t xml:space="preserve">Crisis produces the question; the gospel produces the answer;</w:t>
            </w:r>
            <w:r>
              <w:t xml:space="preserve"> </w:t>
            </w:r>
            <w:r>
              <w:t xml:space="preserve">“you and your household”</w:t>
            </w:r>
            <w:r>
              <w:t xml:space="preserve"> </w:t>
            </w:r>
            <w:r>
              <w:t xml:space="preserve">extends the promise beyond the individual without making it automatic — v. 32 shows the household hears and believes</w:t>
            </w:r>
          </w:p>
        </w:tc>
      </w:tr>
      <w:tr>
        <w:tc>
          <w:tcPr/>
          <w:p>
            <w:pPr>
              <w:pStyle w:val="Compact"/>
            </w:pPr>
            <w:r>
              <w:t xml:space="preserve">32–34</w:t>
            </w:r>
          </w:p>
        </w:tc>
        <w:tc>
          <w:tcPr/>
          <w:p>
            <w:pPr>
              <w:pStyle w:val="Compact"/>
            </w:pPr>
            <w:r>
              <w:t xml:space="preserve">Paul and Silas speak the word to the jailer and his household; jailer washes their wounds, he and his household baptized; jailer brings them to his house, sets food before them, rejoices with his whole household</w:t>
            </w:r>
          </w:p>
        </w:tc>
        <w:tc>
          <w:tcPr/>
          <w:p>
            <w:pPr>
              <w:pStyle w:val="Compact"/>
            </w:pPr>
            <w:r>
              <w:t xml:space="preserve">The conversion is not a transaction at v. 31 — it unfolds in word, washing, baptism, hospitality, and joy; the whole sequence constitutes the answer to</w:t>
            </w:r>
            <w:r>
              <w:t xml:space="preserve"> </w:t>
            </w:r>
            <w:r>
              <w:t xml:space="preserve">“what must I do to be saved?”</w:t>
            </w:r>
          </w:p>
        </w:tc>
      </w:tr>
      <w:tr>
        <w:tc>
          <w:tcPr/>
          <w:p>
            <w:pPr>
              <w:pStyle w:val="Compact"/>
            </w:pPr>
            <w:r>
              <w:t xml:space="preserve">35–36</w:t>
            </w:r>
          </w:p>
        </w:tc>
        <w:tc>
          <w:tcPr/>
          <w:p>
            <w:pPr>
              <w:pStyle w:val="Compact"/>
            </w:pPr>
            <w:r>
              <w:t xml:space="preserve">Daylight: magistrates send officers to release Paul and Silas; jailer reports the release</w:t>
            </w:r>
          </w:p>
        </w:tc>
        <w:tc>
          <w:tcPr/>
          <w:p>
            <w:pPr>
              <w:pStyle w:val="Compact"/>
            </w:pPr>
            <w:r>
              <w:t xml:space="preserve">Officials apparently assume the earthquake was sufficient punishment and the matter is closed</w:t>
            </w:r>
          </w:p>
        </w:tc>
      </w:tr>
      <w:tr>
        <w:tc>
          <w:tcPr/>
          <w:p>
            <w:pPr>
              <w:pStyle w:val="Compact"/>
            </w:pPr>
            <w:r>
              <w:t xml:space="preserve">37–39</w:t>
            </w:r>
          </w:p>
        </w:tc>
        <w:tc>
          <w:tcPr/>
          <w:p>
            <w:pPr>
              <w:pStyle w:val="Compact"/>
            </w:pPr>
            <w:r>
              <w:t xml:space="preserve">Paul refuses to leave quietly:</w:t>
            </w:r>
            <w:r>
              <w:t xml:space="preserve"> </w:t>
            </w:r>
            <w:r>
              <w:t xml:space="preserve">“They have beaten us publicly, uncondemned, men who are Roman citizens, and have thrown us into prison; and do they now throw us out secretly? No!”</w:t>
            </w:r>
            <w:r>
              <w:t xml:space="preserve"> </w:t>
            </w:r>
            <w:r>
              <w:t xml:space="preserve">Magistrates come and apologize, escort them out</w:t>
            </w:r>
          </w:p>
        </w:tc>
        <w:tc>
          <w:tcPr/>
          <w:p>
            <w:pPr>
              <w:pStyle w:val="Compact"/>
            </w:pPr>
            <w:r>
              <w:t xml:space="preserve">Paul’s assertion of Roman citizenship is not pride — it is strategic establishment of legal precedent protecting the infant Philippian church; officials are frightened</w:t>
            </w:r>
          </w:p>
        </w:tc>
      </w:tr>
      <w:tr>
        <w:tc>
          <w:tcPr/>
          <w:p>
            <w:pPr>
              <w:pStyle w:val="Compact"/>
            </w:pPr>
            <w:r>
              <w:t xml:space="preserve">40</w:t>
            </w:r>
          </w:p>
        </w:tc>
        <w:tc>
          <w:tcPr/>
          <w:p>
            <w:pPr>
              <w:pStyle w:val="Compact"/>
            </w:pPr>
            <w:r>
              <w:t xml:space="preserve">Paul and Silas go to Lydia’s house, encourage the brothers and sisters, then depart</w:t>
            </w:r>
          </w:p>
        </w:tc>
        <w:tc>
          <w:tcPr/>
          <w:p>
            <w:pPr>
              <w:pStyle w:val="Compact"/>
            </w:pPr>
            <w:r>
              <w:t xml:space="preserve">The chapter ends with a church established — Lydia’s house, the jailer’s household, the slave girl liberated; Paul leaves what God has planted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Preparation and Consolidation: Timothy Recruited, Churches Strengthened</w:t>
            </w:r>
          </w:p>
        </w:tc>
      </w:tr>
      <w:tr>
        <w:tc>
          <w:tcPr/>
          <w:p>
            <w:pPr>
              <w:pStyle w:val="Compact"/>
            </w:pPr>
            <w:r>
              <w:t xml:space="preserve">2</w:t>
            </w:r>
          </w:p>
        </w:tc>
        <w:tc>
          <w:tcPr/>
          <w:p>
            <w:pPr>
              <w:pStyle w:val="Compact"/>
            </w:pPr>
            <w:r>
              <w:t xml:space="preserve">6–10</w:t>
            </w:r>
          </w:p>
        </w:tc>
        <w:tc>
          <w:tcPr/>
          <w:p>
            <w:pPr>
              <w:pStyle w:val="Compact"/>
            </w:pPr>
            <w:r>
              <w:t xml:space="preserve">Sovereign Redirection: Closed Doors and the Macedonian Vision</w:t>
            </w:r>
          </w:p>
        </w:tc>
      </w:tr>
      <w:tr>
        <w:tc>
          <w:tcPr/>
          <w:p>
            <w:pPr>
              <w:pStyle w:val="Compact"/>
            </w:pPr>
            <w:r>
              <w:t xml:space="preserve">3</w:t>
            </w:r>
          </w:p>
        </w:tc>
        <w:tc>
          <w:tcPr/>
          <w:p>
            <w:pPr>
              <w:pStyle w:val="Compact"/>
            </w:pPr>
            <w:r>
              <w:t xml:space="preserve">11–15</w:t>
            </w:r>
          </w:p>
        </w:tc>
        <w:tc>
          <w:tcPr/>
          <w:p>
            <w:pPr>
              <w:pStyle w:val="Compact"/>
            </w:pPr>
            <w:r>
              <w:t xml:space="preserve">The Lord Opens Lydia’s Heart: First European Convert</w:t>
            </w:r>
          </w:p>
        </w:tc>
      </w:tr>
      <w:tr>
        <w:tc>
          <w:tcPr/>
          <w:p>
            <w:pPr>
              <w:pStyle w:val="Compact"/>
            </w:pPr>
            <w:r>
              <w:t xml:space="preserve">4</w:t>
            </w:r>
          </w:p>
        </w:tc>
        <w:tc>
          <w:tcPr/>
          <w:p>
            <w:pPr>
              <w:pStyle w:val="Compact"/>
            </w:pPr>
            <w:r>
              <w:t xml:space="preserve">16–24</w:t>
            </w:r>
          </w:p>
        </w:tc>
        <w:tc>
          <w:tcPr/>
          <w:p>
            <w:pPr>
              <w:pStyle w:val="Compact"/>
            </w:pPr>
            <w:r>
              <w:t xml:space="preserve">Opposition Unleashed: Exorcism, Accusation, Imprisonment</w:t>
            </w:r>
          </w:p>
        </w:tc>
      </w:tr>
      <w:tr>
        <w:tc>
          <w:tcPr/>
          <w:p>
            <w:pPr>
              <w:pStyle w:val="Compact"/>
            </w:pPr>
            <w:r>
              <w:t xml:space="preserve">5</w:t>
            </w:r>
          </w:p>
        </w:tc>
        <w:tc>
          <w:tcPr/>
          <w:p>
            <w:pPr>
              <w:pStyle w:val="Compact"/>
            </w:pPr>
            <w:r>
              <w:t xml:space="preserve">25–34</w:t>
            </w:r>
          </w:p>
        </w:tc>
        <w:tc>
          <w:tcPr/>
          <w:p>
            <w:pPr>
              <w:pStyle w:val="Compact"/>
            </w:pPr>
            <w:r>
              <w:t xml:space="preserve">God Acts at Midnight: Earthquake, Jailer Converted</w:t>
            </w:r>
          </w:p>
        </w:tc>
      </w:tr>
      <w:tr>
        <w:tc>
          <w:tcPr/>
          <w:p>
            <w:pPr>
              <w:pStyle w:val="Compact"/>
            </w:pPr>
            <w:r>
              <w:t xml:space="preserve">6</w:t>
            </w:r>
          </w:p>
        </w:tc>
        <w:tc>
          <w:tcPr/>
          <w:p>
            <w:pPr>
              <w:pStyle w:val="Compact"/>
            </w:pPr>
            <w:r>
              <w:t xml:space="preserve">35–40</w:t>
            </w:r>
          </w:p>
        </w:tc>
        <w:tc>
          <w:tcPr/>
          <w:p>
            <w:pPr>
              <w:pStyle w:val="Compact"/>
            </w:pPr>
            <w:r>
              <w:t xml:space="preserve">Legal Vindication and Departure: The Church Left Standing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sovereign God opens doors, hearts, and prison cells to advance His unstoppable gospel into new territory.</w:t>
      </w:r>
    </w:p>
    <w:p>
      <w:pPr>
        <w:pStyle w:val="BodyText"/>
      </w:pPr>
      <w:r>
        <w:rPr>
          <w:b/>
          <w:bCs/>
        </w:rPr>
        <w:t xml:space="preserve">Primary Claim:</w:t>
      </w:r>
      <w:r>
        <w:t xml:space="preserve"> </w:t>
      </w:r>
      <w:r>
        <w:t xml:space="preserve">God is demonstrating through every twist of Acts 16 — redirected travel, diverse conversions, brutal imprisonment, and miraculous release — that the advance of the gospel is His sovereign work and that no human obstacle, cultural boundary, or civil power can contain it; those who carry it need not fear the cost, because the One who directs the mission also governs every consequence.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God closes a door, He is not withholding — He is directing.</w:t>
      </w:r>
      <w:r>
        <w:t xml:space="preserve"> </w:t>
      </w:r>
      <w:r>
        <w:rPr>
          <w:i/>
          <w:iCs/>
        </w:rPr>
        <w:t xml:space="preserve">(Mind/Belief)</w:t>
      </w:r>
      <w:r>
        <w:t xml:space="preserve"> </w:t>
      </w:r>
      <w:r>
        <w:t xml:space="preserve">The Spirit’s double closure of Asia and Bithynia did not leave Paul directionless — it positioned him for Macedonia. Many believers interpret closed doors as divine absence or punishment, when Acts 16 insists that closed doors are themselves a form of divine speech. The application is a cognitive reframe: the next time a door closes — a job falls through, a relationship ends, a ministry opportunity disappears — the question is not</w:t>
      </w:r>
      <w:r>
        <w:t xml:space="preserve"> </w:t>
      </w:r>
      <w:r>
        <w:t xml:space="preserve">“Why did God abandon this?”</w:t>
      </w:r>
      <w:r>
        <w:t xml:space="preserve"> </w:t>
      </w:r>
      <w:r>
        <w:t xml:space="preserve">but</w:t>
      </w:r>
      <w:r>
        <w:t xml:space="preserve"> </w:t>
      </w:r>
      <w:r>
        <w:t xml:space="preserve">“Where is He directing me instead?”</w:t>
      </w:r>
      <w:r>
        <w:t xml:space="preserve"> </w:t>
      </w:r>
      <w:r>
        <w:t xml:space="preserve">Paul’s obedience to closed doors was as important as his obedience to the vision. Learning to read both is part of Spirit-led living.</w:t>
      </w:r>
    </w:p>
    <w:p>
      <w:pPr>
        <w:pStyle w:val="BodyText"/>
      </w:pPr>
      <w:r>
        <w:rPr>
          <w:b/>
          <w:bCs/>
        </w:rPr>
        <w:t xml:space="preserve">2. True worship is not a response to favorable circumstances — it is a declaration of what you know to be true regardless of circumstances.</w:t>
      </w:r>
      <w:r>
        <w:t xml:space="preserve"> </w:t>
      </w:r>
      <w:r>
        <w:rPr>
          <w:i/>
          <w:iCs/>
        </w:rPr>
        <w:t xml:space="preserve">(Affections/Worship)</w:t>
      </w:r>
      <w:r>
        <w:t xml:space="preserve"> </w:t>
      </w:r>
      <w:r>
        <w:t xml:space="preserve">Paul and Silas pray and sing hymns at midnight in the inner prison with their feet in stocks. This is not performed stoicism or strategic spiritual warfare — it is the overflow of hearts so grounded in what God has done and promised that their present suffering cannot silence it. The application is a diagnostic: what does your prayer life look like at midnight? When you are in the worst situation you have faced — the prison of grief, failure, illness, betrayal — what rises from you? Acts 16 calls the reader not merely to endure suffering but to examine whether their affections have been formed deeply enough to produce worship when there is nothing externally to celebrate. This kind of midnight worship is only possible when the gospel has become the soul’s true foundation.</w:t>
      </w:r>
    </w:p>
    <w:p>
      <w:pPr>
        <w:pStyle w:val="BodyText"/>
      </w:pPr>
      <w:r>
        <w:rPr>
          <w:b/>
          <w:bCs/>
        </w:rPr>
        <w:t xml:space="preserve">3. Your conversion, like Lydia’s, was something God did before it was something you chose.</w:t>
      </w:r>
      <w:r>
        <w:t xml:space="preserve"> </w:t>
      </w:r>
      <w:r>
        <w:rPr>
          <w:i/>
          <w:iCs/>
        </w:rPr>
        <w:t xml:space="preserve">(Mind/Belief)</w:t>
      </w:r>
      <w:r>
        <w:t xml:space="preserve"> </w:t>
      </w:r>
      <w:r>
        <w:t xml:space="preserve">The most important thing Luke says about Lydia is not that she was receptive, devout, or spiritually serious — though she was all of those. The most important thing is that</w:t>
      </w:r>
      <w:r>
        <w:t xml:space="preserve"> </w:t>
      </w:r>
      <w:r>
        <w:t xml:space="preserve">“the Lord opened her heart.”</w:t>
      </w:r>
      <w:r>
        <w:t xml:space="preserve"> </w:t>
      </w:r>
      <w:r>
        <w:t xml:space="preserve">This is not a minor theological note; it is the explanation of why anyone believes. The application is doxological and humbling: the person reading this analysis came to faith because God acted first. Every temptation toward spiritual pride, every assumption that your responsiveness was the determining factor, is corrected by Lydia’s account. And every anxiety about loved ones who do not yet believe —</w:t>
      </w:r>
      <w:r>
        <w:t xml:space="preserve"> </w:t>
      </w:r>
      <w:r>
        <w:t xml:space="preserve">“they’re just not the spiritual type,”</w:t>
      </w:r>
      <w:r>
        <w:t xml:space="preserve"> </w:t>
      </w:r>
      <w:r>
        <w:t xml:space="preserve">“they’ll never respond”</w:t>
      </w:r>
      <w:r>
        <w:t xml:space="preserve"> </w:t>
      </w:r>
      <w:r>
        <w:t xml:space="preserve">— must be held up against a God who opens hearts, not a God who waits for hearts to open themselves.</w:t>
      </w:r>
    </w:p>
    <w:p>
      <w:pPr>
        <w:pStyle w:val="BodyText"/>
      </w:pPr>
      <w:r>
        <w:rPr>
          <w:b/>
          <w:bCs/>
        </w:rPr>
        <w:t xml:space="preserve">4. The gospel crosses every social and economic boundary because God is interested in every kind of person — go where people unlike you are.</w:t>
      </w:r>
      <w:r>
        <w:t xml:space="preserve"> </w:t>
      </w:r>
      <w:r>
        <w:rPr>
          <w:i/>
          <w:iCs/>
        </w:rPr>
        <w:t xml:space="preserve">(Will/Behavior)</w:t>
      </w:r>
      <w:r>
        <w:t xml:space="preserve"> </w:t>
      </w:r>
      <w:r>
        <w:t xml:space="preserve">Acts 16 gives three conversions deliberately chosen for their diversity: a wealthy merchant woman with business assets and a household; an unnamed, exploited slave girl with nothing and no legal standing; a Roman civil servant with civic power and military bearing. These three conversions in a single chapter are not accidental — Luke is making a point that no demographic owns the gospel. The behavioral application: examine whether your own witness, your church’s ministry, your personal evangelism is actually reaching the full range of people in your community. The gospel-carrier in Acts 16 did not restrict himself to one social stratum — he was at the women’s prayer meeting, in the marketplace, and in the jail. Where are you, and is it only among people like you?</w:t>
      </w:r>
    </w:p>
    <w:p>
      <w:pPr>
        <w:pStyle w:val="BodyText"/>
      </w:pPr>
      <w:r>
        <w:rPr>
          <w:b/>
          <w:bCs/>
        </w:rPr>
        <w:t xml:space="preserve">5. When you have been wronged in the name of the gospel, you may use every legitimate means available to protect those who come after you.</w:t>
      </w:r>
      <w:r>
        <w:t xml:space="preserve"> </w:t>
      </w:r>
      <w:r>
        <w:rPr>
          <w:i/>
          <w:iCs/>
        </w:rPr>
        <w:t xml:space="preserve">(Will/Behavior)</w:t>
      </w:r>
      <w:r>
        <w:t xml:space="preserve"> </w:t>
      </w:r>
      <w:r>
        <w:t xml:space="preserve">Paul’s refusal to slip quietly out of Philippi is one of the most practically instructive moments in Acts. He had every spiritual reason to forgive and move on — and he would, and did. But he also understood that leaving without legal vindication would expose the Philippian church to ongoing harassment with no civil recourse. His insistence on a public apology was not personal grievance — it was institutional protection of a vulnerable infant congregation. The application is concrete: when Christians face institutional, legal, or organizational injustice, there is no virtue in silent withdrawal if that withdrawal harms others who will face the same injustice after you leave. Paul’s example authorizes believers to use legal, institutional, and civic means to protect the vulnerable — even when the personally</w:t>
      </w:r>
      <w:r>
        <w:t xml:space="preserve"> </w:t>
      </w:r>
      <w:r>
        <w:t xml:space="preserve">“spiritual”</w:t>
      </w:r>
      <w:r>
        <w:t xml:space="preserve"> </w:t>
      </w:r>
      <w:r>
        <w:t xml:space="preserve">move would be to simply walk away.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16 teaches that God is sovereignly, actively, and personally engaged in the advance of the gospel — not as a distant permitter but as the direct agent of direction, conversion, and liberation. Lydia’s opening heart is not self-generated responsiveness but divine initiative; the earthquake is not coincidence but divine answer; the jailer’s prevented suicide is not luck but divine positioning. The passage teaches that God’s sovereignty does not eliminate but rather operates through human agency: Paul preaches, Timothy is recruited, Silas suffers alongside, Lydia hosts. The divine and human are not in competition — the sovereign God works through responsive, obedient instruments. Acts 16 also teaches that the gospel is no respecter of social status: God’s saving intent reaches the affluent merchant, the enslaved and exploited servant, and the Roman officeholder within the same chapter. This is not egalitarianism as social program but as theological necessity — the God who made all people in His image is intent on saving people from every tier of the human social order.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16 is one of Scripture’s most concentrated displays of the Reformed doctrine of effectual calling. Lydia’s conversion at verse 14 — the Lord opening her heart as the prerequisite of her response — is a paradigm case for the Calvinist understanding of regeneration preceding faith: the heart is opened, and then it responds. This is not the Arminian model of a universal prevenient grace that enables human response, but a specific, decisive divine act upon a specific person at a specific moment. The passage also displays the covenant structure of salvation in the jailer’s household:</w:t>
      </w:r>
      <w:r>
        <w:t xml:space="preserve"> </w:t>
      </w:r>
      <w:r>
        <w:t xml:space="preserve">“believe, and you will be saved — you and your household.”</w:t>
      </w:r>
      <w:r>
        <w:t xml:space="preserve"> </w:t>
      </w:r>
      <w:r>
        <w:t xml:space="preserve">This does not teach household salvation by proxy, but it does reflect the covenantal pattern in which God’s saving intent moves through family structures — which has historically grounded Reformed paedobaptist practice and the understanding that God’s mercies run in covenant lines. The chapter’s arc — from sovereign redirection through Spirit-opened hearts to a legally protected congregation — reflects the Reformed conviction that God’s purposes are not frustrated by opposition; they are advanced through it. Paul’s midnight worship and the earthquake that follows is the historical instance of what will become the theological conviction of Philippians 4:7: the peace of God that passes understanding guards hearts and minds even in extremis, because it is grounded not in circumstances but in the character and sovereign governance of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gospel you carry is not your project to manage or your burden to sustain — it is God’s own mission, and He will direct it, open hearts to receive it, and protect those who bear it at personal cost. Acts 16 ends with Paul walking out of a city that beat him, imprisoned him, and tried to silence him — leaving behind a church that would become one of the most fruitful in history. Your job is not to guarantee outcomes. Your job is to go where He sends, speak what He gives, trust what He opens, and leave what He builds. The closed doors are directions. The midnight prisons are platforms. The opposition is the setup. He is not losing.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Acts 16 as a missionary strategy manual.</w:t>
      </w:r>
      <w:r>
        <w:t xml:space="preserve"> </w:t>
      </w:r>
      <w:r>
        <w:t xml:space="preserve">The most common homiletical mistake is to extract the Macedonian vision (vv. 6–10) as a method for receiving divine guidance and to reduce the chapter to lessons about how to discern God’s call. The passage is not primarily about guidance methods — it is about God’s sovereign direction of His own mission. A sermon that leaves people with</w:t>
      </w:r>
      <w:r>
        <w:t xml:space="preserve"> </w:t>
      </w:r>
      <w:r>
        <w:t xml:space="preserve">“four steps to discerning God’s open and closed doors”</w:t>
      </w:r>
      <w:r>
        <w:t xml:space="preserve"> </w:t>
      </w:r>
      <w:r>
        <w:t xml:space="preserve">has missed the chapter’s primary claim: God is the agent; Paul is the instrument.</w:t>
      </w:r>
    </w:p>
    <w:p>
      <w:pPr>
        <w:numPr>
          <w:ilvl w:val="0"/>
          <w:numId w:val="1002"/>
        </w:numPr>
      </w:pPr>
      <w:r>
        <w:rPr>
          <w:b/>
          <w:bCs/>
        </w:rPr>
        <w:t xml:space="preserve">Isolating</w:t>
      </w:r>
      <w:r>
        <w:rPr>
          <w:b/>
          <w:bCs/>
        </w:rPr>
        <w:t xml:space="preserve"> </w:t>
      </w:r>
      <w:r>
        <w:rPr>
          <w:b/>
          <w:bCs/>
        </w:rPr>
        <w:t xml:space="preserve">“Believe in the Lord Jesus Christ and you will be saved”</w:t>
      </w:r>
      <w:r>
        <w:rPr>
          <w:b/>
          <w:bCs/>
        </w:rPr>
        <w:t xml:space="preserve"> </w:t>
      </w:r>
      <w:r>
        <w:rPr>
          <w:b/>
          <w:bCs/>
        </w:rPr>
        <w:t xml:space="preserve">(v. 31) as a complete evangelistic formula.</w:t>
      </w:r>
      <w:r>
        <w:t xml:space="preserve"> </w:t>
      </w:r>
      <w:r>
        <w:t xml:space="preserve">This verse is frequently extracted as a self-contained gospel summary and preached or taught in isolation. But the text’s own account of the jailer’s salvation includes proclamation to the household (v. 32), washing wounds (v. 33a), baptism (v. 33b), hospitality and food (v. 34a), and household rejoicing (v. 34b). The full answer to</w:t>
      </w:r>
      <w:r>
        <w:t xml:space="preserve"> </w:t>
      </w:r>
      <w:r>
        <w:t xml:space="preserve">“what must I do to be saved?”</w:t>
      </w:r>
      <w:r>
        <w:t xml:space="preserve"> </w:t>
      </w:r>
      <w:r>
        <w:t xml:space="preserve">occupies vv. 31–34, not just v. 31. Preaching v. 31 alone produces a truncated transactionalism that the text itself does not support.</w:t>
      </w:r>
    </w:p>
    <w:p>
      <w:pPr>
        <w:numPr>
          <w:ilvl w:val="0"/>
          <w:numId w:val="1002"/>
        </w:numPr>
      </w:pPr>
      <w:r>
        <w:rPr>
          <w:b/>
          <w:bCs/>
        </w:rPr>
        <w:t xml:space="preserve">Moralizing the Timothy circumcision episode.</w:t>
      </w:r>
      <w:r>
        <w:t xml:space="preserve"> </w:t>
      </w:r>
      <w:r>
        <w:t xml:space="preserve">Preachers frequently use vv. 1–3 as a platform for principles of cultural flexibility, pragmatic accommodation, or missiological strategy. While those applications are not wrong, they miss the theological precision at the heart of the episode: the distinction between circumcision as theological requirement (which Paul rejects absolutely, as in Galatians) and circumcision as cultural access (which Paul permits as an act of gospel freedom). The sermon must make this distinction explicit or it will inadvertently suggest that Paul was theologically inconsistent — or worse, that practical missiology overrides theological conviction.</w:t>
      </w:r>
    </w:p>
    <w:p>
      <w:pPr>
        <w:numPr>
          <w:ilvl w:val="0"/>
          <w:numId w:val="1002"/>
        </w:numPr>
      </w:pPr>
      <w:r>
        <w:rPr>
          <w:b/>
          <w:bCs/>
        </w:rPr>
        <w:t xml:space="preserve">Sentimentalizing Paul and Silas’s midnight worship.</w:t>
      </w:r>
      <w:r>
        <w:t xml:space="preserve"> </w:t>
      </w:r>
      <w:r>
        <w:t xml:space="preserve">The midnight prayer and hymn-singing (v. 25) is a genuinely extraordinary text, and preachers are right to dwell on it. The pitfall is reducing it to</w:t>
      </w:r>
      <w:r>
        <w:t xml:space="preserve"> </w:t>
      </w:r>
      <w:r>
        <w:t xml:space="preserve">“have a positive attitude in hard times”</w:t>
      </w:r>
      <w:r>
        <w:t xml:space="preserve"> </w:t>
      </w:r>
      <w:r>
        <w:t xml:space="preserve">or</w:t>
      </w:r>
      <w:r>
        <w:t xml:space="preserve"> </w:t>
      </w:r>
      <w:r>
        <w:t xml:space="preserve">“worship is a spiritual weapon that defeats your enemies”</w:t>
      </w:r>
      <w:r>
        <w:t xml:space="preserve"> </w:t>
      </w:r>
      <w:r>
        <w:t xml:space="preserve">(a charismatic misreading that treats the earthquake as the proof of the worship’s efficacy). The text does not say they worshiped in order to produce the earthquake — it says God sent the earthquake while they worshiped. The application is not technique but formation: Paul and Silas worshiped at midnight because they were people whose affections had been shaped by the gospel to a depth that suffering could not extinguish.</w:t>
      </w:r>
    </w:p>
    <w:p>
      <w:pPr>
        <w:numPr>
          <w:ilvl w:val="0"/>
          <w:numId w:val="1002"/>
        </w:numPr>
      </w:pPr>
      <w:r>
        <w:rPr>
          <w:b/>
          <w:bCs/>
        </w:rPr>
        <w:t xml:space="preserve">Missing the ecclesiological purpose of Paul’s legal stand (vv. 37–39).</w:t>
      </w:r>
      <w:r>
        <w:t xml:space="preserve"> </w:t>
      </w:r>
      <w:r>
        <w:t xml:space="preserve">This episode is often preached as a lesson in personal dignity, appropriate assertiveness, or the application of civil rights. These are not wrong readings, but the primary function of Paul’s insistence on public vindication is the protection of the Philippian church. Preachers who focus only on Paul’s personal assertion miss the pastoral and ecclesiological wisdom at work: his refusal to leave quietly creates legal cover for the congregation that will remain after he departs. The application should be explicitly corporate and protective, not merely individually assertive.</w:t>
      </w:r>
    </w:p>
    <w:p>
      <w:pPr>
        <w:numPr>
          <w:ilvl w:val="0"/>
          <w:numId w:val="1002"/>
        </w:numPr>
      </w:pPr>
      <w:r>
        <w:rPr>
          <w:b/>
          <w:bCs/>
        </w:rPr>
        <w:t xml:space="preserve">Flattening the three conversions into a single homiletical example.</w:t>
      </w:r>
      <w:r>
        <w:t xml:space="preserve"> </w:t>
      </w:r>
      <w:r>
        <w:t xml:space="preserve">Lydia, the slave girl, and the jailer represent deliberately contrasted social positions: wealth and influence, poverty and exploitation, civic power and authority. Preachers who treat them as interchangeable illustrations of</w:t>
      </w:r>
      <w:r>
        <w:t xml:space="preserve"> </w:t>
      </w:r>
      <w:r>
        <w:t xml:space="preserve">“how the gospel saves people”</w:t>
      </w:r>
      <w:r>
        <w:t xml:space="preserve"> </w:t>
      </w:r>
      <w:r>
        <w:t xml:space="preserve">miss the specific theological point Luke is making about the gospel’s range. Each conversion should be allowed its own weight, and the cumulative effect — three radically different people, same gospel, same sovereign God, same chapter — is the point.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2026-07-14T21:07:43Z</dcterms:created>
  <dcterms:modified xsi:type="dcterms:W3CDTF">2026-07-14T21:07:43Z</dcterms:modified>
</cp:coreProperties>
</file>

<file path=docProps/custom.xml><?xml version="1.0" encoding="utf-8"?>
<Properties xmlns="http://schemas.openxmlformats.org/officeDocument/2006/custom-properties" xmlns:vt="http://schemas.openxmlformats.org/officeDocument/2006/docPropsVTypes"/>
</file>